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23" w:rsidRPr="00B41D23" w:rsidRDefault="00B41D23" w:rsidP="00B41D23">
      <w:pPr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</w:pPr>
      <w:r w:rsidRPr="00B41D23"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  <w:t>Titoli di studio:</w:t>
      </w:r>
    </w:p>
    <w:p w:rsidR="00B41D23" w:rsidRPr="00B41D23" w:rsidRDefault="00B41D23" w:rsidP="00B41D23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Diploma in Osteopatia dell’ICOMM (International College of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Ostheopatic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Manual Medicine) – 2007-2013;</w:t>
      </w:r>
    </w:p>
    <w:p w:rsidR="00B41D23" w:rsidRPr="00B41D23" w:rsidRDefault="00B41D23" w:rsidP="00B41D23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riconoscimento D.O. con esame sostenuto presso il R.O.I. (Registro Osteopati Italiani) – 2014</w:t>
      </w:r>
    </w:p>
    <w:p w:rsidR="00B41D23" w:rsidRPr="00B41D23" w:rsidRDefault="00B41D23" w:rsidP="00B41D23">
      <w:pPr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</w:pPr>
      <w:r w:rsidRPr="00B41D23"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  <w:t>Master/Specializzazioni:</w:t>
      </w:r>
    </w:p>
    <w:p w:rsid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Corso Master </w:t>
      </w:r>
      <w:proofErr w:type="spellStart"/>
      <w:r w:rsidR="0029527B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Practitioner</w:t>
      </w:r>
      <w:proofErr w:type="spellEnd"/>
      <w:r w:rsidR="0029527B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</w:t>
      </w:r>
      <w:bookmarkStart w:id="0" w:name="_GoBack"/>
      <w:bookmarkEnd w:id="0"/>
      <w:r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of NLP for </w:t>
      </w:r>
      <w:proofErr w:type="spellStart"/>
      <w:r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Health</w:t>
      </w:r>
      <w:proofErr w:type="spellEnd"/>
      <w:r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- 2017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Corso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Practitioner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of NLP for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Health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– 2016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Corso Basi di PNL – 2016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Corso Post-Graduate “Birth and Post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Partum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for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mother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and baby” con Renzo Molinari D.O.</w:t>
      </w:r>
      <w:r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, </w:t>
      </w: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e Teresa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Coughlan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D.O. e Ostetrica – 2015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Corso Post-Graduate “Ginecologia e Osteopatia”  con Renzo Molinari D.O. – 2015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Corso Post-Graduate “Ginecologia, Ostetricia e Post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Partum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”  con Renzo Molinari D.O. – 2015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Corso di Formazione e Aggiornamento Professionale in Anatomia dell’Articolazione Temporo-Mandibolare –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Universite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’ Paris Descartes, Centre di Don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des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Corps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– 2013</w:t>
      </w:r>
    </w:p>
    <w:p w:rsidR="00B41D23" w:rsidRPr="00B41D23" w:rsidRDefault="00B41D23" w:rsidP="00B41D23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Stage di formazione e ricerca presso l’Ambulatorio Osteopatico di Elisa 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Boillot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,  Lione – 2013</w:t>
      </w:r>
    </w:p>
    <w:p w:rsidR="00B41D23" w:rsidRPr="00B41D23" w:rsidRDefault="00B41D23" w:rsidP="00B41D23">
      <w:pPr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</w:pPr>
      <w:r w:rsidRPr="00B41D23">
        <w:rPr>
          <w:rFonts w:ascii="-webkit-standard" w:eastAsia="Times New Roman" w:hAnsi="-webkit-standard" w:cs="Times New Roman"/>
          <w:b/>
          <w:bCs/>
          <w:color w:val="000000"/>
          <w:szCs w:val="36"/>
          <w:lang w:eastAsia="it-IT"/>
        </w:rPr>
        <w:t>Collaborazioni/Incarichi:</w:t>
      </w:r>
    </w:p>
    <w:p w:rsidR="00B41D23" w:rsidRPr="00B41D23" w:rsidRDefault="00B41D23" w:rsidP="00B41D23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Fisioterapista ed Osteopata libero professionista,  presso il proprio studio privato, dal 1995.</w:t>
      </w:r>
    </w:p>
    <w:p w:rsidR="00B41D23" w:rsidRPr="00B41D23" w:rsidRDefault="00B41D23" w:rsidP="00B41D23">
      <w:pPr>
        <w:numPr>
          <w:ilvl w:val="0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Collaborazione con il Prof. P. Cascone per il Trattamento delle Plagiocefalie neonatali presso l’</w:t>
      </w:r>
      <w:proofErr w:type="spellStart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>Unitá</w:t>
      </w:r>
      <w:proofErr w:type="spellEnd"/>
      <w:r w:rsidRPr="00B41D23">
        <w:rPr>
          <w:rFonts w:ascii="-webkit-standard" w:eastAsia="Times New Roman" w:hAnsi="-webkit-standard" w:cs="Times New Roman"/>
          <w:color w:val="000000"/>
          <w:sz w:val="24"/>
          <w:lang w:eastAsia="it-IT"/>
        </w:rPr>
        <w:t xml:space="preserve"> di Chirurgia Maxillo-Facciale del Policlinico Umberto I, La Sapienza –  dal 2013 (in qualità di volontaria)</w:t>
      </w:r>
    </w:p>
    <w:p w:rsidR="00B41D23" w:rsidRPr="00B41D23" w:rsidRDefault="00B41D23" w:rsidP="00BD528C">
      <w:pPr>
        <w:spacing w:before="100" w:beforeAutospacing="1" w:after="100" w:afterAutospacing="1"/>
        <w:ind w:left="360"/>
        <w:rPr>
          <w:rFonts w:ascii="-webkit-standard" w:eastAsia="Times New Roman" w:hAnsi="-webkit-standard" w:cs="Times New Roman"/>
          <w:color w:val="000000"/>
          <w:sz w:val="24"/>
          <w:lang w:eastAsia="it-IT"/>
        </w:rPr>
      </w:pPr>
    </w:p>
    <w:p w:rsidR="0067121E" w:rsidRDefault="0067121E"/>
    <w:sectPr w:rsidR="0067121E" w:rsidSect="006641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4347"/>
    <w:multiLevelType w:val="multilevel"/>
    <w:tmpl w:val="830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B1B11"/>
    <w:multiLevelType w:val="multilevel"/>
    <w:tmpl w:val="430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B7FC4"/>
    <w:multiLevelType w:val="multilevel"/>
    <w:tmpl w:val="A050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23"/>
    <w:rsid w:val="0029527B"/>
    <w:rsid w:val="006641D6"/>
    <w:rsid w:val="0067121E"/>
    <w:rsid w:val="00B41D23"/>
    <w:rsid w:val="00B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7DED2"/>
  <w15:chartTrackingRefBased/>
  <w15:docId w15:val="{4E772446-66FA-C742-8905-5200EB1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Corpo CS)"/>
        <w:sz w:val="36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41D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41D23"/>
    <w:rPr>
      <w:rFonts w:ascii="Times New Roman" w:eastAsia="Times New Roman" w:hAnsi="Times New Roman" w:cs="Times New Roman"/>
      <w:b/>
      <w:bCs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2019-07-01T12:27:00Z</dcterms:created>
  <dcterms:modified xsi:type="dcterms:W3CDTF">2019-07-01T13:04:00Z</dcterms:modified>
</cp:coreProperties>
</file>